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7A82">
      <w:pPr>
        <w:pStyle w:val="ConsPlusNormal"/>
        <w:jc w:val="both"/>
        <w:outlineLvl w:val="0"/>
      </w:pPr>
    </w:p>
    <w:p w:rsidR="00000000" w:rsidRDefault="00B17A82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B17A82">
      <w:pPr>
        <w:pStyle w:val="ConsPlusTitle"/>
        <w:jc w:val="center"/>
      </w:pPr>
      <w:r>
        <w:t>ХОЗЯЙСТВА РОССИЙСКОЙ ФЕДЕРАЦИИ</w:t>
      </w:r>
    </w:p>
    <w:p w:rsidR="00000000" w:rsidRDefault="00B17A82">
      <w:pPr>
        <w:pStyle w:val="ConsPlusTitle"/>
        <w:jc w:val="center"/>
      </w:pPr>
    </w:p>
    <w:p w:rsidR="00000000" w:rsidRDefault="00B17A82">
      <w:pPr>
        <w:pStyle w:val="ConsPlusTitle"/>
        <w:jc w:val="center"/>
      </w:pPr>
      <w:r>
        <w:t>ПИСЬМО</w:t>
      </w:r>
    </w:p>
    <w:p w:rsidR="00000000" w:rsidRDefault="00B17A82">
      <w:pPr>
        <w:pStyle w:val="ConsPlusTitle"/>
        <w:jc w:val="center"/>
      </w:pPr>
      <w:r>
        <w:t>от 25 мая 2020 г. N 19562-ИТ/09</w:t>
      </w:r>
    </w:p>
    <w:p w:rsidR="00000000" w:rsidRDefault="00B17A82">
      <w:pPr>
        <w:pStyle w:val="ConsPlusNormal"/>
        <w:jc w:val="both"/>
      </w:pPr>
    </w:p>
    <w:p w:rsidR="00000000" w:rsidRDefault="00B17A82">
      <w:pPr>
        <w:pStyle w:val="ConsPlusNormal"/>
        <w:ind w:firstLine="540"/>
        <w:jc w:val="both"/>
      </w:pPr>
      <w:r>
        <w:t>Департамент цено</w:t>
      </w:r>
      <w:r>
        <w:t>образования и градостроительного зонирования Министерства строительства и жилищно-коммунального хозяйства Российской Федерации рассмотрел обращение, направленное в Минстрой России письмом Аппарата Правительства Российской Федерации от 27 апреля 2020 г. N П</w:t>
      </w:r>
      <w:r>
        <w:t>16-23472, и в рамках компетенции сообщает.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Согласно части 1 статьи 8.3 Градостроительного кодекса Российской Федерации (далее - Кодекс) сметная стоимость строительства, реконструкции, капитального ремонта, сноса объектов капитального строительства, работ п</w:t>
      </w:r>
      <w:r>
        <w:t>о сохранению объектов культурного наследия (далее - сметная стоимость строительства),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</w:t>
      </w:r>
      <w:r>
        <w:t>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сметная стоимость капитального ремон</w:t>
      </w:r>
      <w:r>
        <w:t>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</w:t>
      </w:r>
      <w:r>
        <w:t xml:space="preserve">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нормативов, сведения и информация о которых включены в федеральный реестр сметных нормативов.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 xml:space="preserve">В иных случаях сметная </w:t>
      </w:r>
      <w:r>
        <w:t>стоимость строительства определяется с применением сметных нормативов, сведения о которых включены в федеральный реестр сметных нормативов, если это предусмотрено федеральным законом или договором.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Указанный федеральный реестр сметных нормативов, сметные н</w:t>
      </w:r>
      <w:r>
        <w:t>ормативы, единичные расценки и отдельные составляющие к ним, а также приказы о включении их в федеральный реестр сметных нормативов, размещены на официальном сайте Минстроя России в информационно-телекоммуникационной сети "Интернет" www.minstroyrf.ru в раз</w:t>
      </w:r>
      <w:r>
        <w:t>деле "Деятельность/Градостроительная деятельность и архитектура/Ценообразование".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В соответствии с Планом мероприятий по совершенствованию ценообразования в строительной отрасли Российской Федерации, утвержденным Правительством Российской Федерации 22 октя</w:t>
      </w:r>
      <w:r>
        <w:t>бря 2019 г. N 9580п-П9, приказами Минстроя России от 26 декабря 2019 г. N 871/пр, N 872/пр, N 873/пр, N 874/пр, N 875/пр и N 876/пр (далее - Приказы N 871/пр - 876/пр), утверждена федеральная сметно-нормативная база (ФСНБ-2020), включающая сметные норматив</w:t>
      </w:r>
      <w:r>
        <w:t>ы, единичные расценки и отдельные составляющие к ним, учитывающие использование новых технологий строительства, технологических и конструктивных решений, а также современных строительных материалов, изделий, конструкций и оборудования, а также результаты г</w:t>
      </w:r>
      <w:r>
        <w:t>армонизации государственных, территориальных (ТСН-2001 для города Москвы) и отраслевых сметных нормативов крупных компаний с государственным участием.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lastRenderedPageBreak/>
        <w:t xml:space="preserve">Приказы N 871/пр - 876/пр размещены 26 декабря 2019 г. на официальном сайте Минстроя России и вступили в </w:t>
      </w:r>
      <w:r>
        <w:t>силу 31 марта 2020 года.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Приказом Минстроя России от 8 апреля 2020 г. N 195/пр приказы Минстроя России "Об утверждении сметных нормативов" от 30 декабря 2016 г. N 1038/пр и "Об утверждении федеральных единичных расценок, федеральных сметных цен на материал</w:t>
      </w:r>
      <w:r>
        <w:t xml:space="preserve">ы, изделия, конструкции и оборудование, применяемые в строительстве, федеральных сметных расценок на эксплуатацию строительных машин и автотранспортных средств, федеральных сметных цен на перевозки грузов для строительства" от 30 декабря 2016 г. N 1039/пр </w:t>
      </w:r>
      <w:r>
        <w:t>(далее - Приказы N 1038/пр и 1039/пр), а также дополнения и изменения к Приказам N 1038/пр и 1039/пр, признаны утратившими силу.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В соответствии с пунктом 1 статьи 3 Федерального закона от 26 июля 2017 г. N 191-ФЗ "О внесении изменений в Градостроительный к</w:t>
      </w:r>
      <w:r>
        <w:t>одекс Российской Федерации и признании утратившими силу отдельных положений законодательных актов Российской Федерации (далее - Федеральный закон N 191-ФЗ) сметные нормативы (за исключением укрупненных нормативов цены строительства), расценки, цены, методи</w:t>
      </w:r>
      <w:r>
        <w:t>ческие и другие документы в сфере ценообразования и сметного нормирования в области градостроительной деятельности, которые включены в федеральный реестр сметных нормативов до 30 сентября 2017 г. или которые утверждены органами исполнительной власти субъек</w:t>
      </w:r>
      <w:r>
        <w:t>тов Российской Федерации в порядке, установленном до 3 июля 2016 г., применяются до даты, по состоянию на которую обеспечивается одновременное выполнение следующих условий:</w:t>
      </w:r>
    </w:p>
    <w:p w:rsidR="00000000" w:rsidRDefault="00B17A82">
      <w:pPr>
        <w:pStyle w:val="ConsPlusNormal"/>
        <w:spacing w:before="240"/>
        <w:ind w:firstLine="540"/>
        <w:jc w:val="both"/>
      </w:pPr>
      <w:bookmarkStart w:id="0" w:name="Par15"/>
      <w:bookmarkEnd w:id="0"/>
      <w:r>
        <w:t xml:space="preserve">1) включение сведений о соответствующих сметных нормативах, утвержденных </w:t>
      </w:r>
      <w:r>
        <w:t>в соответствии со статьей 8.3 Кодекса, в федеральный реестр сметных нормативов в установленном порядке;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 xml:space="preserve">2) введение в действие указанных в </w:t>
      </w:r>
      <w:hyperlink w:anchor="Par15" w:tooltip="1) включение сведений о соответствующих сметных нормативах, утвержденных в соответствии со статьей 8.3 Кодекса, в федеральный реестр сметных нормативов в установленном порядке;" w:history="1">
        <w:r>
          <w:rPr>
            <w:color w:val="0000FF"/>
          </w:rPr>
          <w:t>пункте 1</w:t>
        </w:r>
      </w:hyperlink>
      <w:r>
        <w:t xml:space="preserve"> сметных нормативов;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3) размещение в федеральной государственной информационной системе ценообразования в строительстве сметных цен строительных ресурсов, опреде</w:t>
      </w:r>
      <w:r>
        <w:t>ленных в соответствии с частью 5 статьи 8.3 Кодекса.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 xml:space="preserve">Таким образом, до момента наступления условий, предусмотренных пунктом 1 статьи 3 Федерального закона N 191-ФЗ, застройщик вправе при составлении сметной документации применять территориальные единичные </w:t>
      </w:r>
      <w:r>
        <w:t>расценки (далее - ТЕР), утвержденные органами исполнительной власти субъектов Российской Федерации в соответствии с порядком, установленным до 3 июля 2016 г., включенные в федеральный реестр сметных нормативов, а организация по проведению государственной э</w:t>
      </w:r>
      <w:r>
        <w:t>кспертизы вправе осуществлять изучение и оценку расчетов, содержащихся в сметной документации, в целях установления их соответствия таким ТЕР.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Согласно части 2 статьи 8.3 Кодекса сметная стоимость строительства, финансируемого с привлечением средств бюджет</w:t>
      </w:r>
      <w:r>
        <w:t>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</w:t>
      </w:r>
      <w:r>
        <w:t xml:space="preserve">тов Российской Федерации, муниципальных образований составляет более 50 процентов, подлежит проверке на предмет достоверности ее определения в </w:t>
      </w:r>
      <w:r>
        <w:lastRenderedPageBreak/>
        <w:t>ходе проведения государственной экспертизы проектной документации, в том числе на предмет ее не превышения над ук</w:t>
      </w:r>
      <w:r>
        <w:t>рупненным нормативом цены строительства в случаях, установленных Правительством Российской Федерации.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В соответствии с пунктом 20(1) Положения об организации и проведении государственной экспертизы проектной документации и результатов инженерных изысканий,</w:t>
      </w:r>
      <w:r>
        <w:t xml:space="preserve"> утвержденного постановлением Правительства Российской Федерации от 5 марта 2007 г. N 145 (далее - Положение), в случае если после определения сметной стоимости строительства сметные нормативы, федеральные единичные расценки, в том числе их отдельные соста</w:t>
      </w:r>
      <w:r>
        <w:t>вляющие, к сметным нормам, информация о которых включена в федеральный реестр сметных нормативов, и (или) сметные цены строительных ресурсов, с учетом которых были осуществлены расчеты сметной стоимости, изменились, представление сметы для проведения прове</w:t>
      </w:r>
      <w:r>
        <w:t>рки достоверности определения сметной стоимости осуществляется после корректировки сметы с учетом цен, сложившихся на дату ее представления застройщику (техническому заказчику).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В соответствии с пунктом 27(3) Положения проверка сметной стоимости включает в</w:t>
      </w:r>
      <w:r>
        <w:t xml:space="preserve"> себя изучение и оценку расчетов, содержащихся в сметной документации, в целях установления их соответствия утвержденным сметным нормативам, федеральным единичным расценкам, в том числе их отдельным составляющим, к сметным нормам, информация о которых вклю</w:t>
      </w:r>
      <w:r>
        <w:t>чена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документацией, а также в целях установления не превышения сметной стоимости строительства, р</w:t>
      </w:r>
      <w:r>
        <w:t>еконструкции над укрупненным нормативом цены строительства.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На основании пункта 45(13) Положения в случае если после получения положительного заключения государственной экспертизы, но до даты заключения государственного (муниципального) контракта (договора</w:t>
      </w:r>
      <w:r>
        <w:t>), предметом которого является выполнение работ по строительству, реконструкции, капитальному ремонту, сносу объектов капитального строительства, сохранению объектов культурного наследия (памятников истории и культуры) народов Российской Федерации, по реше</w:t>
      </w:r>
      <w:r>
        <w:t>нию застройщика внесены изменения в сметную документацию без изменений физических объемов работ, конструктивных, организационных-технологических и других решений, предусмотренных проектной документацией (актом, утвержденным застройщиком или техническим зак</w:t>
      </w:r>
      <w:r>
        <w:t>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на проектиро</w:t>
      </w:r>
      <w:r>
        <w:t>вание в зависимости от содержания работ), в связи с применением: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а) новых сметных норм, федеральных единичных расценок, в том числе их отдельных составляющих, к сметным нормам, утвержденных в установленном порядке после даты получения положительного заключ</w:t>
      </w:r>
      <w:r>
        <w:t>ения государственной экспертизы, а также индексов изменения сметной стоимости к таким федеральным единичным расценкам или сметных цен строительных ресурсов, такая сметная документация подлежит направлению на повторную государственную экспертизу проектной д</w:t>
      </w:r>
      <w:r>
        <w:t>окументации в части проверки сметной стоимости;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б) индексов изменения сметной стоимости строительства или сметных цен строительных ресурсов, действующих на дату пересчета сметной стоимости, проверка сметной стоимости не проводится. Такая сметная документац</w:t>
      </w:r>
      <w:r>
        <w:t xml:space="preserve">ия может быть направлена на повторную государственную </w:t>
      </w:r>
      <w:r>
        <w:lastRenderedPageBreak/>
        <w:t>экспертизу проектной документации в части проверки сметной стоимости по решению застройщика.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Письма Минстроя России, его структурных подразделений и подведомственных ему организаций по вопросам применен</w:t>
      </w:r>
      <w:r>
        <w:t>ия законодательства о градостроительной деятельности в Российской Федерации не содержат правовых норм или общих правил, конкретизирующих нормативные предписания и не направлены на установление, изменение или отмену правовых норм, не являются нормативными п</w:t>
      </w:r>
      <w:r>
        <w:t>равовыми актами вне зависимости от того, дано ли разъяснение конкретному заявителю либо неопределенному кругу лиц, а также не подлежат подготовке и регистрации в соответствии с Правилами подготовки нормативных правовых актов федеральных органов исполнитель</w:t>
      </w:r>
      <w:r>
        <w:t>ной власти и их государственной регистрации, установленными Постановлением Правительства Российской Федерации от 13 августа 1997 г. N 1009.</w:t>
      </w:r>
    </w:p>
    <w:p w:rsidR="00000000" w:rsidRDefault="00B17A82">
      <w:pPr>
        <w:pStyle w:val="ConsPlusNormal"/>
        <w:spacing w:before="240"/>
        <w:ind w:firstLine="540"/>
        <w:jc w:val="both"/>
      </w:pPr>
      <w:r>
        <w:t>Таким образом, разъяснения Минстроя России, его структурных подразделений и подведомственных ему организаций не отве</w:t>
      </w:r>
      <w:r>
        <w:t>чают критериям нормативного правового акта, а потому не могут иметь юридического значения и порождать правовые последствия для неопределенного круга лиц, но вместе с тем имеют информационно-разъяснительный характер по вопросам применения законодательства о</w:t>
      </w:r>
      <w:r>
        <w:t xml:space="preserve"> градостроительной деятельности и не препятствуют руководствоваться нормами градостроительного законодательства в понимании, отличающемся от трактовки, изложенной в письмах.</w:t>
      </w:r>
    </w:p>
    <w:p w:rsidR="00000000" w:rsidRDefault="00B17A82">
      <w:pPr>
        <w:pStyle w:val="ConsPlusNormal"/>
        <w:jc w:val="both"/>
      </w:pPr>
    </w:p>
    <w:p w:rsidR="00000000" w:rsidRDefault="00B17A82">
      <w:pPr>
        <w:pStyle w:val="ConsPlusNormal"/>
        <w:jc w:val="right"/>
      </w:pPr>
      <w:r>
        <w:t>Директор</w:t>
      </w:r>
    </w:p>
    <w:p w:rsidR="00000000" w:rsidRDefault="00B17A82">
      <w:pPr>
        <w:pStyle w:val="ConsPlusNormal"/>
        <w:jc w:val="right"/>
      </w:pPr>
      <w:r>
        <w:t>Департамента ценообразования</w:t>
      </w:r>
    </w:p>
    <w:p w:rsidR="00000000" w:rsidRDefault="00B17A82">
      <w:pPr>
        <w:pStyle w:val="ConsPlusNormal"/>
        <w:jc w:val="right"/>
      </w:pPr>
      <w:r>
        <w:t>и градостроительного зонирования</w:t>
      </w:r>
    </w:p>
    <w:p w:rsidR="00000000" w:rsidRDefault="00B17A82">
      <w:pPr>
        <w:pStyle w:val="ConsPlusNormal"/>
        <w:jc w:val="right"/>
      </w:pPr>
      <w:r>
        <w:t>И.В.ТЮТЬМИ</w:t>
      </w:r>
      <w:r>
        <w:t>НА</w:t>
      </w:r>
    </w:p>
    <w:p w:rsidR="00000000" w:rsidRDefault="00B17A82">
      <w:pPr>
        <w:pStyle w:val="ConsPlusNormal"/>
        <w:jc w:val="both"/>
      </w:pPr>
    </w:p>
    <w:p w:rsidR="00000000" w:rsidRDefault="00B17A82">
      <w:pPr>
        <w:pStyle w:val="ConsPlusNormal"/>
        <w:jc w:val="both"/>
      </w:pPr>
    </w:p>
    <w:p w:rsidR="00B17A82" w:rsidRDefault="00B17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7A8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2" w:rsidRDefault="00B17A82">
      <w:pPr>
        <w:spacing w:after="0" w:line="240" w:lineRule="auto"/>
      </w:pPr>
      <w:r>
        <w:separator/>
      </w:r>
    </w:p>
  </w:endnote>
  <w:endnote w:type="continuationSeparator" w:id="0">
    <w:p w:rsidR="00B17A82" w:rsidRDefault="00B1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7A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B17A8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A82" w:rsidRDefault="00B17A82">
          <w:pPr>
            <w:pStyle w:val="ConsPlusNormal"/>
            <w:rPr>
              <w:rFonts w:eastAsiaTheme="minorEastAsia"/>
              <w:b/>
              <w:bCs/>
              <w:color w:val="F58220"/>
              <w:sz w:val="28"/>
              <w:szCs w:val="28"/>
            </w:rPr>
          </w:pPr>
          <w:r w:rsidRPr="00B17A82">
            <w:rPr>
              <w:rFonts w:eastAsiaTheme="minorEastAsia"/>
              <w:b/>
              <w:bCs/>
              <w:color w:val="F58220"/>
              <w:sz w:val="28"/>
              <w:szCs w:val="28"/>
            </w:rPr>
            <w:t>КонсультантПлюс</w:t>
          </w:r>
          <w:r w:rsidRPr="00B17A82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A82" w:rsidRDefault="00B17A82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B17A82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A82" w:rsidRDefault="00B17A82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B17A82">
            <w:rPr>
              <w:rFonts w:eastAsiaTheme="minorEastAsia"/>
              <w:sz w:val="20"/>
              <w:szCs w:val="20"/>
            </w:rPr>
            <w:t xml:space="preserve">Страница </w:t>
          </w:r>
          <w:r w:rsidRPr="00B17A82">
            <w:rPr>
              <w:rFonts w:eastAsiaTheme="minorEastAsia"/>
              <w:sz w:val="20"/>
              <w:szCs w:val="20"/>
            </w:rPr>
            <w:fldChar w:fldCharType="begin"/>
          </w:r>
          <w:r w:rsidRPr="00B17A82">
            <w:rPr>
              <w:rFonts w:eastAsiaTheme="minorEastAsia"/>
              <w:sz w:val="20"/>
              <w:szCs w:val="20"/>
            </w:rPr>
            <w:instrText>\PAGE</w:instrText>
          </w:r>
          <w:r w:rsidR="000D391F" w:rsidRPr="00B17A82">
            <w:rPr>
              <w:rFonts w:eastAsiaTheme="minorEastAsia"/>
              <w:sz w:val="20"/>
              <w:szCs w:val="20"/>
            </w:rPr>
            <w:fldChar w:fldCharType="separate"/>
          </w:r>
          <w:r w:rsidR="000D391F" w:rsidRPr="00B17A82">
            <w:rPr>
              <w:rFonts w:eastAsiaTheme="minorEastAsia"/>
              <w:noProof/>
              <w:sz w:val="20"/>
              <w:szCs w:val="20"/>
            </w:rPr>
            <w:t>2</w:t>
          </w:r>
          <w:r w:rsidRPr="00B17A82">
            <w:rPr>
              <w:rFonts w:eastAsiaTheme="minorEastAsia"/>
              <w:sz w:val="20"/>
              <w:szCs w:val="20"/>
            </w:rPr>
            <w:fldChar w:fldCharType="end"/>
          </w:r>
          <w:r w:rsidRPr="00B17A82">
            <w:rPr>
              <w:rFonts w:eastAsiaTheme="minorEastAsia"/>
              <w:sz w:val="20"/>
              <w:szCs w:val="20"/>
            </w:rPr>
            <w:t xml:space="preserve"> из </w:t>
          </w:r>
          <w:r w:rsidRPr="00B17A82">
            <w:rPr>
              <w:rFonts w:eastAsiaTheme="minorEastAsia"/>
              <w:sz w:val="20"/>
              <w:szCs w:val="20"/>
            </w:rPr>
            <w:fldChar w:fldCharType="begin"/>
          </w:r>
          <w:r w:rsidRPr="00B17A82">
            <w:rPr>
              <w:rFonts w:eastAsiaTheme="minorEastAsia"/>
              <w:sz w:val="20"/>
              <w:szCs w:val="20"/>
            </w:rPr>
            <w:instrText>\NUMPAGES</w:instrText>
          </w:r>
          <w:r w:rsidR="000D391F" w:rsidRPr="00B17A82">
            <w:rPr>
              <w:rFonts w:eastAsiaTheme="minorEastAsia"/>
              <w:sz w:val="20"/>
              <w:szCs w:val="20"/>
            </w:rPr>
            <w:fldChar w:fldCharType="separate"/>
          </w:r>
          <w:r w:rsidR="000D391F" w:rsidRPr="00B17A82">
            <w:rPr>
              <w:rFonts w:eastAsiaTheme="minorEastAsia"/>
              <w:noProof/>
              <w:sz w:val="20"/>
              <w:szCs w:val="20"/>
            </w:rPr>
            <w:t>4</w:t>
          </w:r>
          <w:r w:rsidRPr="00B17A82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B17A8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7A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B17A8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A82" w:rsidRDefault="00B17A82">
          <w:pPr>
            <w:pStyle w:val="ConsPlusNormal"/>
            <w:rPr>
              <w:rFonts w:eastAsiaTheme="minorEastAsia"/>
              <w:b/>
              <w:bCs/>
              <w:color w:val="F58220"/>
              <w:sz w:val="28"/>
              <w:szCs w:val="28"/>
            </w:rPr>
          </w:pPr>
          <w:r w:rsidRPr="00B17A82">
            <w:rPr>
              <w:rFonts w:eastAsiaTheme="minorEastAsia"/>
              <w:b/>
              <w:bCs/>
              <w:color w:val="F58220"/>
              <w:sz w:val="28"/>
              <w:szCs w:val="28"/>
            </w:rPr>
            <w:t>КонсультантПлюс</w:t>
          </w:r>
          <w:r w:rsidRPr="00B17A82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A82" w:rsidRDefault="00B17A82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B17A82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A82" w:rsidRDefault="00B17A82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B17A82">
            <w:rPr>
              <w:rFonts w:eastAsiaTheme="minorEastAsia"/>
              <w:sz w:val="20"/>
              <w:szCs w:val="20"/>
            </w:rPr>
            <w:t xml:space="preserve">Страница </w:t>
          </w:r>
          <w:r w:rsidRPr="00B17A82">
            <w:rPr>
              <w:rFonts w:eastAsiaTheme="minorEastAsia"/>
              <w:sz w:val="20"/>
              <w:szCs w:val="20"/>
            </w:rPr>
            <w:fldChar w:fldCharType="begin"/>
          </w:r>
          <w:r w:rsidRPr="00B17A82">
            <w:rPr>
              <w:rFonts w:eastAsiaTheme="minorEastAsia"/>
              <w:sz w:val="20"/>
              <w:szCs w:val="20"/>
            </w:rPr>
            <w:instrText>\PAGE</w:instrText>
          </w:r>
          <w:r w:rsidR="000D391F" w:rsidRPr="00B17A82">
            <w:rPr>
              <w:rFonts w:eastAsiaTheme="minorEastAsia"/>
              <w:sz w:val="20"/>
              <w:szCs w:val="20"/>
            </w:rPr>
            <w:fldChar w:fldCharType="separate"/>
          </w:r>
          <w:r w:rsidR="000D391F" w:rsidRPr="00B17A82">
            <w:rPr>
              <w:rFonts w:eastAsiaTheme="minorEastAsia"/>
              <w:noProof/>
              <w:sz w:val="20"/>
              <w:szCs w:val="20"/>
            </w:rPr>
            <w:t>1</w:t>
          </w:r>
          <w:r w:rsidRPr="00B17A82">
            <w:rPr>
              <w:rFonts w:eastAsiaTheme="minorEastAsia"/>
              <w:sz w:val="20"/>
              <w:szCs w:val="20"/>
            </w:rPr>
            <w:fldChar w:fldCharType="end"/>
          </w:r>
          <w:r w:rsidRPr="00B17A82">
            <w:rPr>
              <w:rFonts w:eastAsiaTheme="minorEastAsia"/>
              <w:sz w:val="20"/>
              <w:szCs w:val="20"/>
            </w:rPr>
            <w:t xml:space="preserve"> из </w:t>
          </w:r>
          <w:r w:rsidRPr="00B17A82">
            <w:rPr>
              <w:rFonts w:eastAsiaTheme="minorEastAsia"/>
              <w:sz w:val="20"/>
              <w:szCs w:val="20"/>
            </w:rPr>
            <w:fldChar w:fldCharType="begin"/>
          </w:r>
          <w:r w:rsidRPr="00B17A82">
            <w:rPr>
              <w:rFonts w:eastAsiaTheme="minorEastAsia"/>
              <w:sz w:val="20"/>
              <w:szCs w:val="20"/>
            </w:rPr>
            <w:instrText>\NUMPAGES</w:instrText>
          </w:r>
          <w:r w:rsidR="000D391F" w:rsidRPr="00B17A82">
            <w:rPr>
              <w:rFonts w:eastAsiaTheme="minorEastAsia"/>
              <w:sz w:val="20"/>
              <w:szCs w:val="20"/>
            </w:rPr>
            <w:fldChar w:fldCharType="separate"/>
          </w:r>
          <w:r w:rsidR="000D391F" w:rsidRPr="00B17A82">
            <w:rPr>
              <w:rFonts w:eastAsiaTheme="minorEastAsia"/>
              <w:noProof/>
              <w:sz w:val="20"/>
              <w:szCs w:val="20"/>
            </w:rPr>
            <w:t>3</w:t>
          </w:r>
          <w:r w:rsidRPr="00B17A82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B17A8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2" w:rsidRDefault="00B17A82">
      <w:pPr>
        <w:spacing w:after="0" w:line="240" w:lineRule="auto"/>
      </w:pPr>
      <w:r>
        <w:separator/>
      </w:r>
    </w:p>
  </w:footnote>
  <w:footnote w:type="continuationSeparator" w:id="0">
    <w:p w:rsidR="00B17A82" w:rsidRDefault="00B1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B17A8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A82" w:rsidRDefault="00B17A82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B17A82">
            <w:rPr>
              <w:rFonts w:eastAsiaTheme="minorEastAsia"/>
              <w:sz w:val="16"/>
              <w:szCs w:val="16"/>
            </w:rPr>
            <w:t>&lt;Письмо&gt; Минстроя России от 25.05.2020 N 19562-ИТ/09</w:t>
          </w:r>
          <w:r w:rsidRPr="00B17A82">
            <w:rPr>
              <w:rFonts w:eastAsiaTheme="minorEastAsia"/>
              <w:sz w:val="16"/>
              <w:szCs w:val="16"/>
            </w:rPr>
            <w:br/>
            <w:t>&lt;Об определении сметной стоимости строительства&gt;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A82" w:rsidRDefault="00B17A82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B17A82" w:rsidRDefault="00B17A82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A82" w:rsidRDefault="00B17A82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B17A82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B17A82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B17A82">
            <w:rPr>
              <w:rFonts w:eastAsiaTheme="minorEastAsia"/>
              <w:sz w:val="18"/>
              <w:szCs w:val="18"/>
            </w:rPr>
            <w:br/>
          </w:r>
          <w:r w:rsidRPr="00B17A82">
            <w:rPr>
              <w:rFonts w:eastAsiaTheme="minorEastAsia"/>
              <w:sz w:val="16"/>
              <w:szCs w:val="16"/>
            </w:rPr>
            <w:t>Дата сохранения: 28.05.2020</w:t>
          </w:r>
        </w:p>
      </w:tc>
    </w:tr>
  </w:tbl>
  <w:p w:rsidR="00000000" w:rsidRDefault="00B17A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7A8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B17A8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A82" w:rsidRDefault="00880D3A">
          <w:pPr>
            <w:pStyle w:val="ConsPlusNormal"/>
            <w:rPr>
              <w:rFonts w:eastAsiaTheme="minorEastAsia"/>
            </w:rPr>
          </w:pPr>
          <w:r w:rsidRPr="00B17A82">
            <w:rPr>
              <w:rFonts w:eastAsiaTheme="minorEastAsi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25pt;height:35.05pt">
                <v:imagedata r:id="rId1" o:title=""/>
              </v:shape>
            </w:pict>
          </w:r>
        </w:p>
        <w:p w:rsidR="00000000" w:rsidRPr="00B17A82" w:rsidRDefault="00B17A82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B17A82">
            <w:rPr>
              <w:rFonts w:eastAsiaTheme="minorEastAsia"/>
              <w:sz w:val="16"/>
              <w:szCs w:val="16"/>
            </w:rPr>
            <w:t>&lt;Письмо&gt; Минстроя России от 25.05.2020 N 19562</w:t>
          </w:r>
          <w:r w:rsidRPr="00B17A82">
            <w:rPr>
              <w:rFonts w:eastAsiaTheme="minorEastAsia"/>
              <w:sz w:val="16"/>
              <w:szCs w:val="16"/>
            </w:rPr>
            <w:t>-ИТ/09</w:t>
          </w:r>
          <w:r w:rsidRPr="00B17A82">
            <w:rPr>
              <w:rFonts w:eastAsiaTheme="minorEastAsia"/>
              <w:sz w:val="16"/>
              <w:szCs w:val="16"/>
            </w:rPr>
            <w:br/>
            <w:t>&lt;Об определении сметной стоимости строительства&gt;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A82" w:rsidRDefault="00B17A82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B17A82" w:rsidRDefault="00B17A82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A82" w:rsidRDefault="00B17A82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B17A82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2" w:history="1">
            <w:r w:rsidRPr="00B17A82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B17A82">
            <w:rPr>
              <w:rFonts w:eastAsiaTheme="minorEastAsia"/>
              <w:sz w:val="18"/>
              <w:szCs w:val="18"/>
            </w:rPr>
            <w:br/>
          </w:r>
          <w:r w:rsidRPr="00B17A82">
            <w:rPr>
              <w:rFonts w:eastAsiaTheme="minorEastAsia"/>
              <w:sz w:val="16"/>
              <w:szCs w:val="16"/>
            </w:rPr>
            <w:t>Дата сохранения: 28.05.2020</w:t>
          </w:r>
        </w:p>
      </w:tc>
    </w:tr>
  </w:tbl>
  <w:p w:rsidR="00000000" w:rsidRDefault="00B17A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7A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D3A"/>
    <w:rsid w:val="000D391F"/>
    <w:rsid w:val="00880D3A"/>
    <w:rsid w:val="00B1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1701</Words>
  <Characters>9699</Characters>
  <Application>Microsoft Office Word</Application>
  <DocSecurity>2</DocSecurity>
  <Lines>80</Lines>
  <Paragraphs>22</Paragraphs>
  <ScaleCrop>false</ScaleCrop>
  <Company>КонсультантПлюс Версия 4018.00.50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25.05.2020 N 19562-ИТ/09&lt;Об определении сметной стоимости строительства&gt;</dc:title>
  <dc:creator>Хайковский Владимир</dc:creator>
  <cp:lastModifiedBy>Хайковский Владимир</cp:lastModifiedBy>
  <cp:revision>2</cp:revision>
  <dcterms:created xsi:type="dcterms:W3CDTF">2020-05-28T17:45:00Z</dcterms:created>
  <dcterms:modified xsi:type="dcterms:W3CDTF">2020-05-28T17:45:00Z</dcterms:modified>
</cp:coreProperties>
</file>